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55DC" w:rsidRDefault="00D255DC" w:rsidP="00D255DC">
      <w:pPr>
        <w:tabs>
          <w:tab w:val="left" w:pos="4820"/>
        </w:tabs>
        <w:spacing w:line="276" w:lineRule="auto"/>
        <w:ind w:left="4820" w:right="-1"/>
        <w:rPr>
          <w:bCs/>
        </w:rPr>
      </w:pPr>
      <w:r w:rsidRPr="00F2066F">
        <w:rPr>
          <w:bCs/>
        </w:rPr>
        <w:t>Утвержден</w:t>
      </w:r>
      <w:r w:rsidR="00983266">
        <w:rPr>
          <w:bCs/>
        </w:rPr>
        <w:t>о</w:t>
      </w:r>
      <w:r w:rsidRPr="00F2066F">
        <w:rPr>
          <w:bCs/>
        </w:rPr>
        <w:t xml:space="preserve"> приказом</w:t>
      </w:r>
      <w:r>
        <w:rPr>
          <w:bCs/>
        </w:rPr>
        <w:t xml:space="preserve"> </w:t>
      </w:r>
    </w:p>
    <w:p w:rsidR="007E7BD9" w:rsidRDefault="00D255DC" w:rsidP="00D255DC">
      <w:pPr>
        <w:tabs>
          <w:tab w:val="left" w:pos="4820"/>
        </w:tabs>
        <w:spacing w:line="276" w:lineRule="auto"/>
        <w:ind w:left="4820" w:right="-1"/>
        <w:rPr>
          <w:bCs/>
        </w:rPr>
      </w:pPr>
      <w:r w:rsidRPr="00F2066F">
        <w:rPr>
          <w:bCs/>
        </w:rPr>
        <w:t xml:space="preserve">ГБОУ СО «Карпинская школа-интернат» </w:t>
      </w:r>
    </w:p>
    <w:p w:rsidR="00D255DC" w:rsidRPr="00F2066F" w:rsidRDefault="00D255DC" w:rsidP="00D255DC">
      <w:pPr>
        <w:tabs>
          <w:tab w:val="left" w:pos="4820"/>
        </w:tabs>
        <w:spacing w:line="276" w:lineRule="auto"/>
        <w:ind w:left="4820" w:right="-1"/>
        <w:rPr>
          <w:bCs/>
        </w:rPr>
      </w:pPr>
      <w:r w:rsidRPr="00F2066F">
        <w:rPr>
          <w:bCs/>
        </w:rPr>
        <w:t xml:space="preserve">от </w:t>
      </w:r>
      <w:r w:rsidR="007E7BD9">
        <w:rPr>
          <w:bCs/>
        </w:rPr>
        <w:t>06.03.2023</w:t>
      </w:r>
      <w:r w:rsidRPr="00F2066F">
        <w:rPr>
          <w:bCs/>
        </w:rPr>
        <w:t xml:space="preserve"> № </w:t>
      </w:r>
      <w:r w:rsidR="007E7BD9">
        <w:rPr>
          <w:bCs/>
        </w:rPr>
        <w:t>99</w:t>
      </w:r>
      <w:r w:rsidRPr="00F2066F">
        <w:rPr>
          <w:bCs/>
        </w:rPr>
        <w:t>-д</w:t>
      </w:r>
    </w:p>
    <w:p w:rsidR="00D255DC" w:rsidRDefault="00D255DC" w:rsidP="00D255DC">
      <w:pPr>
        <w:keepNext/>
        <w:spacing w:line="276" w:lineRule="auto"/>
        <w:contextualSpacing/>
        <w:jc w:val="center"/>
        <w:outlineLvl w:val="3"/>
        <w:rPr>
          <w:rFonts w:eastAsia="Times New Roman"/>
          <w:b/>
          <w:lang w:eastAsia="ru-RU"/>
        </w:rPr>
      </w:pPr>
    </w:p>
    <w:p w:rsidR="008F3D5D" w:rsidRPr="008F3D5D" w:rsidRDefault="008F3D5D" w:rsidP="008F3D5D">
      <w:pPr>
        <w:keepNext/>
        <w:numPr>
          <w:ilvl w:val="0"/>
          <w:numId w:val="6"/>
        </w:numPr>
        <w:tabs>
          <w:tab w:val="left" w:pos="0"/>
          <w:tab w:val="left" w:pos="426"/>
          <w:tab w:val="left" w:pos="2977"/>
        </w:tabs>
        <w:spacing w:line="276" w:lineRule="auto"/>
        <w:ind w:left="0" w:firstLine="0"/>
        <w:contextualSpacing/>
        <w:jc w:val="center"/>
        <w:outlineLvl w:val="3"/>
        <w:rPr>
          <w:rFonts w:eastAsia="Times New Roman"/>
          <w:b/>
          <w:lang w:eastAsia="ru-RU"/>
        </w:rPr>
      </w:pPr>
      <w:r w:rsidRPr="008F3D5D">
        <w:rPr>
          <w:rFonts w:eastAsia="Times New Roman"/>
          <w:b/>
          <w:lang w:eastAsia="ru-RU"/>
        </w:rPr>
        <w:t>ОПЛАТА И НОРМИРОВАНИЕ ТРУДА</w:t>
      </w:r>
    </w:p>
    <w:p w:rsidR="008F3D5D" w:rsidRPr="008F3D5D" w:rsidRDefault="008F3D5D" w:rsidP="008F3D5D">
      <w:pPr>
        <w:numPr>
          <w:ilvl w:val="0"/>
          <w:numId w:val="7"/>
        </w:numPr>
        <w:tabs>
          <w:tab w:val="left" w:pos="993"/>
        </w:tabs>
        <w:spacing w:line="276" w:lineRule="auto"/>
        <w:contextualSpacing/>
        <w:jc w:val="both"/>
        <w:rPr>
          <w:rFonts w:eastAsia="Calibri"/>
          <w:vanish/>
          <w:lang w:eastAsia="ar-SA"/>
        </w:rPr>
      </w:pPr>
    </w:p>
    <w:p w:rsidR="008F3D5D" w:rsidRPr="008F3D5D" w:rsidRDefault="008F3D5D" w:rsidP="008F3D5D">
      <w:pPr>
        <w:numPr>
          <w:ilvl w:val="0"/>
          <w:numId w:val="7"/>
        </w:numPr>
        <w:tabs>
          <w:tab w:val="left" w:pos="993"/>
        </w:tabs>
        <w:spacing w:line="276" w:lineRule="auto"/>
        <w:contextualSpacing/>
        <w:jc w:val="both"/>
        <w:rPr>
          <w:rFonts w:eastAsia="Calibri"/>
          <w:vanish/>
          <w:lang w:eastAsia="ar-SA"/>
        </w:rPr>
      </w:pPr>
    </w:p>
    <w:p w:rsidR="008F3D5D" w:rsidRPr="008F3D5D" w:rsidRDefault="008F3D5D" w:rsidP="008F3D5D">
      <w:pPr>
        <w:numPr>
          <w:ilvl w:val="0"/>
          <w:numId w:val="7"/>
        </w:numPr>
        <w:tabs>
          <w:tab w:val="left" w:pos="993"/>
        </w:tabs>
        <w:spacing w:line="276" w:lineRule="auto"/>
        <w:contextualSpacing/>
        <w:jc w:val="both"/>
        <w:rPr>
          <w:rFonts w:eastAsia="Calibri"/>
          <w:vanish/>
          <w:lang w:eastAsia="ar-SA"/>
        </w:rPr>
      </w:pPr>
    </w:p>
    <w:p w:rsidR="008F3D5D" w:rsidRPr="008F3D5D" w:rsidRDefault="008F3D5D" w:rsidP="008F3D5D">
      <w:pPr>
        <w:numPr>
          <w:ilvl w:val="0"/>
          <w:numId w:val="7"/>
        </w:numPr>
        <w:tabs>
          <w:tab w:val="left" w:pos="993"/>
        </w:tabs>
        <w:spacing w:line="276" w:lineRule="auto"/>
        <w:contextualSpacing/>
        <w:jc w:val="both"/>
        <w:rPr>
          <w:rFonts w:eastAsia="Calibri"/>
          <w:vanish/>
          <w:lang w:eastAsia="ar-SA"/>
        </w:rPr>
      </w:pPr>
    </w:p>
    <w:p w:rsidR="008F3D5D" w:rsidRPr="008F3D5D" w:rsidRDefault="008F3D5D" w:rsidP="008F3D5D">
      <w:pPr>
        <w:numPr>
          <w:ilvl w:val="0"/>
          <w:numId w:val="7"/>
        </w:numPr>
        <w:tabs>
          <w:tab w:val="left" w:pos="993"/>
        </w:tabs>
        <w:spacing w:line="276" w:lineRule="auto"/>
        <w:contextualSpacing/>
        <w:jc w:val="both"/>
        <w:rPr>
          <w:rFonts w:eastAsia="Calibri"/>
          <w:vanish/>
          <w:lang w:eastAsia="ar-SA"/>
        </w:rPr>
      </w:pP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Оплата труда работников осуществляется в соответствии с Постановлением правительство Свердловской области от 12.10.2016 № 708-ПП «Об оплате труда работников государственных организаций Свердловской области, в отношении которых функции и полномочия учредителя осуществляются Министерством образования и молодежной политики Свердловской области», нормативно-правовыми актами, Положением об оплате труда работников государственном бюджетном общеобразовательном учреждении Свердловской области «Карпинская школа-интернат, реализующая адаптированные основные общеобразовательные программы».</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Месячная заработная плата работников, полностью отработавших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федеральным законодательством.</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 xml:space="preserve">В случае установления на региональном уровне минимального размера оплаты труда выше, чем на федеральном уровне, применяется размер минимальной заработной платы, определенный соответствующим соглашением о минимальной заработной плате в Свердловской области. </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Конкретные размеры оплаты за сверхурочную работу определяются положением об оплате труда работников ГБОУ СО «Карпинская школа-интернат».</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Оплата труда работников за работу в ночное время (с 22 часов до 6 часов) производится в повышенном размере, но не ниже 35 процентов часовой тарифной ставки (части оклада (должностного оклада), рассчитанного за час работы) за каждый час работы в ночное время в соответствии со статьей 154 ТК РФ «Оплата труда в ночное время», постановление Правительства Российской Федерации от 22.07.2008 № 554 «О минимальном размере повышения оплаты труда за работу в ночное время». Конкретные размеры оплаты труда за работу в ночное время устанавливаться положением об оплате труда работников ГБОУ СО «Карпинская школа-интернат».</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Компенсационные выплаты за работу во вредных и опасных условиях труда устанавливаются работникам по итогам проведенной специальной оценки условий труда, начиная с класса 3.1. Минимальный размер повышения оплаты труда не может быть менее</w:t>
      </w:r>
      <w:r>
        <w:rPr>
          <w:rFonts w:eastAsia="Calibri"/>
          <w:lang w:eastAsia="ar-SA"/>
        </w:rPr>
        <w:t xml:space="preserve"> </w:t>
      </w:r>
      <w:r w:rsidRPr="008F3D5D">
        <w:rPr>
          <w:rFonts w:eastAsia="Calibri"/>
          <w:lang w:eastAsia="ar-SA"/>
        </w:rPr>
        <w:t>4% тарифной ставки (оклада), установленной для различных видов работ с нормальными условиями труда. Конкретные размеры повышения оплаты труда устанавливаются работодателем с учетом мнения первичной профсоюзной организации либо коллективным договором, трудовым договором.</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 xml:space="preserve">До проведения в установленном порядке специальной оценки условий труда работнику, выполняющему работу, включенную в Перечень работ с неблагоприятными условиями труда, утвержденный приказом </w:t>
      </w:r>
      <w:proofErr w:type="spellStart"/>
      <w:r w:rsidRPr="008F3D5D">
        <w:rPr>
          <w:rFonts w:eastAsia="Calibri"/>
          <w:lang w:eastAsia="ar-SA"/>
        </w:rPr>
        <w:t>Гособразования</w:t>
      </w:r>
      <w:proofErr w:type="spellEnd"/>
      <w:r w:rsidRPr="008F3D5D">
        <w:rPr>
          <w:rFonts w:eastAsia="Calibri"/>
          <w:lang w:eastAsia="ar-SA"/>
        </w:rPr>
        <w:t xml:space="preserve"> СССР от 20.08.1990 № 579, на которых устанавливается доплата до 12% к ставкам заработной платы, работодатель осуществляет оплату труда в повышенном размере.</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 xml:space="preserve">Заработная плата выплачивается работникам два раза за месяц. </w:t>
      </w:r>
    </w:p>
    <w:p w:rsidR="008F3D5D" w:rsidRPr="008F3D5D" w:rsidRDefault="008F3D5D" w:rsidP="008F3D5D">
      <w:pPr>
        <w:spacing w:after="200" w:line="276" w:lineRule="auto"/>
        <w:ind w:left="792"/>
        <w:contextualSpacing/>
        <w:jc w:val="both"/>
        <w:rPr>
          <w:rFonts w:eastAsia="Calibri"/>
          <w:lang w:eastAsia="ar-SA"/>
        </w:rPr>
      </w:pPr>
      <w:r w:rsidRPr="008F3D5D">
        <w:rPr>
          <w:rFonts w:eastAsia="Calibri"/>
          <w:lang w:eastAsia="ar-SA"/>
        </w:rPr>
        <w:t>Дни выплаты:</w:t>
      </w:r>
    </w:p>
    <w:p w:rsidR="008F3D5D" w:rsidRDefault="008F3D5D" w:rsidP="008F3D5D">
      <w:pPr>
        <w:numPr>
          <w:ilvl w:val="1"/>
          <w:numId w:val="8"/>
        </w:numPr>
        <w:spacing w:after="200" w:line="276" w:lineRule="auto"/>
        <w:contextualSpacing/>
        <w:jc w:val="both"/>
        <w:rPr>
          <w:rFonts w:eastAsia="Calibri"/>
          <w:lang w:eastAsia="ar-SA"/>
        </w:rPr>
      </w:pPr>
      <w:r w:rsidRPr="008F3D5D">
        <w:rPr>
          <w:rFonts w:eastAsia="Calibri"/>
          <w:lang w:eastAsia="ar-SA"/>
        </w:rPr>
        <w:lastRenderedPageBreak/>
        <w:t xml:space="preserve">заработной платы являются </w:t>
      </w:r>
      <w:r w:rsidRPr="008F3D5D">
        <w:rPr>
          <w:rFonts w:eastAsia="Calibri"/>
          <w:b/>
          <w:lang w:eastAsia="ar-SA"/>
        </w:rPr>
        <w:t>5</w:t>
      </w:r>
      <w:r w:rsidRPr="008F3D5D">
        <w:rPr>
          <w:rFonts w:eastAsia="Calibri"/>
          <w:lang w:eastAsia="ar-SA"/>
        </w:rPr>
        <w:t xml:space="preserve"> и</w:t>
      </w:r>
      <w:r w:rsidRPr="008F3D5D">
        <w:rPr>
          <w:rFonts w:eastAsia="Calibri"/>
          <w:b/>
          <w:lang w:eastAsia="ar-SA"/>
        </w:rPr>
        <w:t xml:space="preserve"> 20</w:t>
      </w:r>
      <w:r>
        <w:rPr>
          <w:rFonts w:eastAsia="Calibri"/>
          <w:lang w:eastAsia="ar-SA"/>
        </w:rPr>
        <w:t xml:space="preserve"> числа;</w:t>
      </w:r>
    </w:p>
    <w:p w:rsidR="008F3D5D" w:rsidRPr="008F3D5D" w:rsidRDefault="008F3D5D" w:rsidP="008F3D5D">
      <w:pPr>
        <w:numPr>
          <w:ilvl w:val="1"/>
          <w:numId w:val="8"/>
        </w:numPr>
        <w:spacing w:after="200" w:line="276" w:lineRule="auto"/>
        <w:contextualSpacing/>
        <w:jc w:val="both"/>
        <w:rPr>
          <w:rFonts w:eastAsia="Calibri"/>
          <w:lang w:eastAsia="ar-SA"/>
        </w:rPr>
      </w:pPr>
      <w:r w:rsidRPr="008F3D5D">
        <w:rPr>
          <w:rFonts w:eastAsia="Calibri"/>
          <w:lang w:eastAsia="ar-SA"/>
        </w:rPr>
        <w:t xml:space="preserve">ежемесячного денежного вознаграждения за классное руководство педагогическим работникам, осуществляющим классное руководство - </w:t>
      </w:r>
      <w:r w:rsidRPr="008F3D5D">
        <w:rPr>
          <w:rFonts w:eastAsia="Calibri"/>
          <w:b/>
          <w:lang w:eastAsia="ar-SA"/>
        </w:rPr>
        <w:t>5</w:t>
      </w:r>
      <w:r w:rsidRPr="008F3D5D">
        <w:rPr>
          <w:rFonts w:eastAsia="Calibri"/>
          <w:lang w:eastAsia="ar-SA"/>
        </w:rPr>
        <w:t xml:space="preserve"> число</w:t>
      </w:r>
      <w:r w:rsidR="000B278E">
        <w:rPr>
          <w:rFonts w:eastAsia="Calibri"/>
          <w:lang w:eastAsia="ar-SA"/>
        </w:rPr>
        <w:t xml:space="preserve"> </w:t>
      </w:r>
      <w:r w:rsidRPr="008F3D5D">
        <w:rPr>
          <w:rFonts w:eastAsia="Calibri"/>
          <w:lang w:eastAsia="ar-SA"/>
        </w:rPr>
        <w:t>(Постановление Правительства Российской Федерации от 04.04.2020 № 448 «О внесении изменений в государственную программу Российской Федерации «Развитие образования»</w:t>
      </w:r>
      <w:r w:rsidR="000B278E">
        <w:rPr>
          <w:rFonts w:eastAsia="Calibri"/>
          <w:lang w:eastAsia="ar-SA"/>
        </w:rPr>
        <w:t xml:space="preserve">; </w:t>
      </w:r>
      <w:r w:rsidRPr="008F3D5D">
        <w:rPr>
          <w:color w:val="000000"/>
          <w:szCs w:val="25"/>
          <w:shd w:val="clear" w:color="auto" w:fill="FFFFFF"/>
        </w:rPr>
        <w:t xml:space="preserve">Постановление Правительства Свердловской области от 03.09.2020 № 620-ПП </w:t>
      </w:r>
      <w:r w:rsidRPr="008F3D5D">
        <w:rPr>
          <w:color w:val="000000"/>
          <w:szCs w:val="25"/>
          <w:shd w:val="clear" w:color="auto" w:fill="FFFFFF"/>
        </w:rPr>
        <w:t>«</w:t>
      </w:r>
      <w:r w:rsidRPr="008F3D5D">
        <w:rPr>
          <w:color w:val="000000"/>
          <w:szCs w:val="25"/>
          <w:shd w:val="clear" w:color="auto" w:fill="FFFFFF"/>
        </w:rPr>
        <w:t>О выплате ежемесячного денежного вознаграждения за классное руководство педагогическим работникам государственных образовательных организаций Свердловской области и муниципальных образовательных организаций, расположенных на территории Свердловской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r w:rsidRPr="008F3D5D">
        <w:rPr>
          <w:color w:val="000000"/>
          <w:szCs w:val="25"/>
          <w:shd w:val="clear" w:color="auto" w:fill="FFFFFF"/>
        </w:rPr>
        <w:t>»</w:t>
      </w:r>
      <w:r w:rsidRPr="008F3D5D">
        <w:rPr>
          <w:color w:val="000000"/>
          <w:szCs w:val="25"/>
          <w:shd w:val="clear" w:color="auto" w:fill="FFFFFF"/>
        </w:rPr>
        <w:t xml:space="preserve"> </w:t>
      </w:r>
      <w:r w:rsidRPr="008F3D5D">
        <w:rPr>
          <w:color w:val="000000"/>
          <w:szCs w:val="25"/>
          <w:shd w:val="clear" w:color="auto" w:fill="FFFFFF"/>
        </w:rPr>
        <w:t>в</w:t>
      </w:r>
      <w:r w:rsidRPr="008F3D5D">
        <w:rPr>
          <w:color w:val="000000"/>
          <w:szCs w:val="25"/>
          <w:shd w:val="clear" w:color="auto" w:fill="FFFFFF"/>
        </w:rPr>
        <w:t xml:space="preserve"> котором указано, что выплата вознаграждения производится одновремен</w:t>
      </w:r>
      <w:r w:rsidRPr="008F3D5D">
        <w:rPr>
          <w:color w:val="000000"/>
          <w:szCs w:val="25"/>
          <w:shd w:val="clear" w:color="auto" w:fill="FFFFFF"/>
        </w:rPr>
        <w:t>но с выплатой заработной платы</w:t>
      </w:r>
      <w:r w:rsidRPr="008F3D5D">
        <w:rPr>
          <w:rFonts w:eastAsia="Calibri"/>
          <w:lang w:eastAsia="ar-SA"/>
        </w:rPr>
        <w:t>).</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При нарушении установленного срока выплаты заработной платы, оплаты отпуска, выплат при увольнении и других выплат, причитающихся работнику, выплатить эти суммы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независимо от вины работодателя (статья 236 ТК РФ «Материальная ответственность работодателя за задержку выплаты заработной платы и других выплат, причитающихся работнику»).</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Выплата заработной платы производиться путем перечисления денежных средств на банковскую карту работника.</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При выплате заработной платы работодатель извещает работника</w:t>
      </w:r>
      <w:r w:rsidRPr="008F3D5D">
        <w:rPr>
          <w:rFonts w:ascii="Calibri" w:eastAsia="Calibri" w:hAnsi="Calibri"/>
          <w:sz w:val="22"/>
          <w:szCs w:val="22"/>
        </w:rPr>
        <w:t xml:space="preserve"> </w:t>
      </w:r>
      <w:r w:rsidRPr="008F3D5D">
        <w:rPr>
          <w:rFonts w:eastAsia="Calibri"/>
          <w:lang w:eastAsia="ar-SA"/>
        </w:rPr>
        <w:t>о составных частях заработной платы, причитающейся ему за соответствующий период. Форма расчетного листа утверждается работодателем с учетом мнения первичной профсоюзной организации (статья 136 ТК РФ «Порядок, место и сроки выплаты заработной платы»).</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В случаях, когда система оплаты труда работников предусматривает увеличение размеров окладов, должностных окладов, ставок заработной платы, установление доплат, надбавок, то изменение оплаты труда осуществляется:</w:t>
      </w:r>
    </w:p>
    <w:p w:rsidR="008F3D5D" w:rsidRPr="008F3D5D" w:rsidRDefault="008F3D5D" w:rsidP="008F3D5D">
      <w:pPr>
        <w:numPr>
          <w:ilvl w:val="1"/>
          <w:numId w:val="9"/>
        </w:numPr>
        <w:spacing w:after="200" w:line="276" w:lineRule="auto"/>
        <w:contextualSpacing/>
        <w:jc w:val="both"/>
        <w:rPr>
          <w:rFonts w:eastAsia="Calibri"/>
          <w:lang w:eastAsia="ar-SA"/>
        </w:rPr>
      </w:pPr>
      <w:r w:rsidRPr="008F3D5D">
        <w:rPr>
          <w:rFonts w:eastAsia="Calibri"/>
          <w:lang w:eastAsia="ar-SA"/>
        </w:rPr>
        <w:t xml:space="preserve">при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 </w:t>
      </w:r>
    </w:p>
    <w:p w:rsidR="008F3D5D" w:rsidRPr="008F3D5D" w:rsidRDefault="008F3D5D" w:rsidP="008F3D5D">
      <w:pPr>
        <w:numPr>
          <w:ilvl w:val="1"/>
          <w:numId w:val="9"/>
        </w:numPr>
        <w:spacing w:after="200" w:line="276" w:lineRule="auto"/>
        <w:contextualSpacing/>
        <w:jc w:val="both"/>
        <w:rPr>
          <w:rFonts w:eastAsia="Calibri"/>
          <w:lang w:eastAsia="ar-SA"/>
        </w:rPr>
      </w:pPr>
      <w:r w:rsidRPr="008F3D5D">
        <w:rPr>
          <w:rFonts w:eastAsia="Calibri"/>
          <w:lang w:eastAsia="ar-SA"/>
        </w:rPr>
        <w:t xml:space="preserve">при установлении квалификационной категории – со дня вынесения решения аттестационной комиссией; </w:t>
      </w:r>
    </w:p>
    <w:p w:rsidR="008F3D5D" w:rsidRPr="008F3D5D" w:rsidRDefault="008F3D5D" w:rsidP="008F3D5D">
      <w:pPr>
        <w:numPr>
          <w:ilvl w:val="1"/>
          <w:numId w:val="9"/>
        </w:numPr>
        <w:spacing w:after="200" w:line="276" w:lineRule="auto"/>
        <w:contextualSpacing/>
        <w:jc w:val="both"/>
        <w:rPr>
          <w:rFonts w:eastAsia="Calibri"/>
          <w:lang w:eastAsia="ar-SA"/>
        </w:rPr>
      </w:pPr>
      <w:r w:rsidRPr="008F3D5D">
        <w:rPr>
          <w:rFonts w:eastAsia="Calibri"/>
          <w:lang w:eastAsia="ar-SA"/>
        </w:rPr>
        <w:t>при получении образования или восстановлении документов об образовании - со дня представления соответствующего документа;</w:t>
      </w:r>
    </w:p>
    <w:p w:rsidR="008F3D5D" w:rsidRPr="008F3D5D" w:rsidRDefault="008F3D5D" w:rsidP="008F3D5D">
      <w:pPr>
        <w:numPr>
          <w:ilvl w:val="1"/>
          <w:numId w:val="9"/>
        </w:numPr>
        <w:spacing w:after="200" w:line="276" w:lineRule="auto"/>
        <w:contextualSpacing/>
        <w:jc w:val="both"/>
        <w:rPr>
          <w:rFonts w:eastAsia="Calibri"/>
          <w:lang w:eastAsia="ar-SA"/>
        </w:rPr>
      </w:pPr>
      <w:r w:rsidRPr="008F3D5D">
        <w:rPr>
          <w:rFonts w:eastAsia="Calibri"/>
          <w:lang w:eastAsia="ar-SA"/>
        </w:rPr>
        <w:t>при присвоении почетного звания, награждении ведомственными знаками отличия - со дня награждения (присвоения);</w:t>
      </w:r>
    </w:p>
    <w:p w:rsidR="008F3D5D" w:rsidRPr="008F3D5D" w:rsidRDefault="008F3D5D" w:rsidP="008F3D5D">
      <w:pPr>
        <w:numPr>
          <w:ilvl w:val="1"/>
          <w:numId w:val="9"/>
        </w:numPr>
        <w:spacing w:after="200" w:line="276" w:lineRule="auto"/>
        <w:contextualSpacing/>
        <w:jc w:val="both"/>
        <w:rPr>
          <w:rFonts w:eastAsia="Calibri"/>
          <w:lang w:eastAsia="ar-SA"/>
        </w:rPr>
      </w:pPr>
      <w:r w:rsidRPr="008F3D5D">
        <w:rPr>
          <w:rFonts w:eastAsia="Calibri"/>
          <w:lang w:eastAsia="ar-SA"/>
        </w:rPr>
        <w:t>при присуждении ученой степени кандидата наук или кандидата наук – со дня принятия Министерством науки и высшего образования Российской Федерации решения о выдаче соответствующего диплома;</w:t>
      </w:r>
    </w:p>
    <w:p w:rsidR="008F3D5D" w:rsidRPr="008F3D5D" w:rsidRDefault="008F3D5D" w:rsidP="008F3D5D">
      <w:pPr>
        <w:numPr>
          <w:ilvl w:val="1"/>
          <w:numId w:val="9"/>
        </w:numPr>
        <w:spacing w:after="200" w:line="276" w:lineRule="auto"/>
        <w:contextualSpacing/>
        <w:jc w:val="both"/>
        <w:rPr>
          <w:rFonts w:eastAsia="Calibri"/>
          <w:lang w:eastAsia="ar-SA"/>
        </w:rPr>
      </w:pPr>
      <w:r w:rsidRPr="008F3D5D">
        <w:rPr>
          <w:rFonts w:eastAsia="Calibri"/>
          <w:lang w:eastAsia="ar-SA"/>
        </w:rPr>
        <w:lastRenderedPageBreak/>
        <w:t>при присуждении ученой степени доктора наук – при награждении государственными наградами Российской Федерации, субъекта Российской Федерации – со дня принятия решения о награждении.</w:t>
      </w:r>
    </w:p>
    <w:p w:rsidR="008F3D5D" w:rsidRPr="008F3D5D" w:rsidRDefault="008F3D5D" w:rsidP="007E7BD9">
      <w:pPr>
        <w:numPr>
          <w:ilvl w:val="1"/>
          <w:numId w:val="7"/>
        </w:numPr>
        <w:tabs>
          <w:tab w:val="left" w:pos="709"/>
          <w:tab w:val="left" w:pos="851"/>
        </w:tabs>
        <w:spacing w:after="200" w:line="276" w:lineRule="auto"/>
        <w:ind w:left="0" w:firstLine="360"/>
        <w:contextualSpacing/>
        <w:jc w:val="both"/>
        <w:rPr>
          <w:rFonts w:eastAsia="Calibri"/>
          <w:lang w:eastAsia="ar-SA"/>
        </w:rPr>
      </w:pPr>
      <w:r w:rsidRPr="008F3D5D">
        <w:rPr>
          <w:rFonts w:eastAsia="Calibri"/>
          <w:lang w:eastAsia="ar-SA"/>
        </w:rPr>
        <w:t xml:space="preserve">При наступлении у работника права на изменение размеров оплаты труда в период пребывания его в отпуске или по причине временной нетрудоспособности выплата заработной платы (исходя из более высокого размера) производится со дня окончания отпуска или временной нетрудоспособности. </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В случае истечения срока действия квалификационной категории по занимаемой должности у педагогических работников, которым до пенсии по возрасту осталось не более одного года, за ними сохраняются повышения к окладу, ставке заработной платы за соответствующую квалификационную категорию по занимаемой должности до достижения ими пенсионного возраста.</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После истечения срока действия квалификационной категории по занимаемой должности у педагогического работника за последним сохраняется повышение к окладу, ставке заработной платы, установленное за соответствующую квалификационную категорию по занимаемой должности, в течение одного года в следующих случаях:</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в случае длительной нетрудоспособности (более четырех месяцев);</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нахождения в отпуске по беременности и родам, отпуске по уходу за ребенком при выходе на работу;</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возобновления педагогической деятельности, прерванной в связи с уходом на пенсию по любым основаниям;</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окончания длительного отпуска в соответствии с частью 5 статьи 47 Федерального закона от 29.12.2012 № 273-ФЗ «Об образовании в Российской Федерации»;</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если работник был призван в ряды Вооруженных Сил России;</w:t>
      </w:r>
    </w:p>
    <w:p w:rsidR="008F3D5D" w:rsidRPr="008F3D5D" w:rsidRDefault="008F3D5D" w:rsidP="008F3D5D">
      <w:pPr>
        <w:numPr>
          <w:ilvl w:val="1"/>
          <w:numId w:val="10"/>
        </w:numPr>
        <w:spacing w:after="200" w:line="276" w:lineRule="auto"/>
        <w:contextualSpacing/>
        <w:jc w:val="both"/>
        <w:rPr>
          <w:rFonts w:eastAsia="Calibri"/>
          <w:lang w:eastAsia="ar-SA"/>
        </w:rPr>
      </w:pPr>
      <w:r w:rsidRPr="008F3D5D">
        <w:rPr>
          <w:rFonts w:eastAsia="Calibri"/>
          <w:lang w:eastAsia="ar-SA"/>
        </w:rPr>
        <w:t>в случае нарушения прав педагогического работника,</w:t>
      </w:r>
      <w:r w:rsidRPr="008F3D5D">
        <w:rPr>
          <w:rFonts w:ascii="Calibri" w:eastAsia="Calibri" w:hAnsi="Calibri"/>
          <w:sz w:val="22"/>
          <w:szCs w:val="22"/>
        </w:rPr>
        <w:t xml:space="preserve"> </w:t>
      </w:r>
      <w:r w:rsidRPr="008F3D5D">
        <w:rPr>
          <w:rFonts w:eastAsia="Calibri"/>
          <w:lang w:eastAsia="ar-SA"/>
        </w:rPr>
        <w:t>подлежащего или проходящего аттестацию;</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в случае увольнения в связи с сокращением численности или штата работников организации;</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в случае исполнения на освобожденной основе полномочий в составе выборного профсоюзного органа;</w:t>
      </w:r>
    </w:p>
    <w:p w:rsidR="008F3D5D" w:rsidRPr="008F3D5D" w:rsidRDefault="008F3D5D" w:rsidP="008F3D5D">
      <w:pPr>
        <w:numPr>
          <w:ilvl w:val="1"/>
          <w:numId w:val="10"/>
        </w:numPr>
        <w:spacing w:after="200" w:line="276" w:lineRule="auto"/>
        <w:ind w:left="851"/>
        <w:contextualSpacing/>
        <w:jc w:val="both"/>
        <w:rPr>
          <w:rFonts w:eastAsia="Calibri"/>
          <w:lang w:eastAsia="ar-SA"/>
        </w:rPr>
      </w:pPr>
      <w:r w:rsidRPr="008F3D5D">
        <w:rPr>
          <w:rFonts w:eastAsia="Calibri"/>
          <w:lang w:eastAsia="ar-SA"/>
        </w:rPr>
        <w:t>в случае рассмотрения аттестационной комиссией заявления педагогического работника об аттестации и (или) в период ее прохождения.</w:t>
      </w:r>
    </w:p>
    <w:p w:rsidR="008F3D5D" w:rsidRPr="008F3D5D" w:rsidRDefault="008F3D5D" w:rsidP="008F3D5D">
      <w:pPr>
        <w:numPr>
          <w:ilvl w:val="1"/>
          <w:numId w:val="7"/>
        </w:numPr>
        <w:tabs>
          <w:tab w:val="left" w:pos="993"/>
        </w:tabs>
        <w:spacing w:after="200" w:line="276" w:lineRule="auto"/>
        <w:ind w:left="0" w:firstLine="426"/>
        <w:contextualSpacing/>
        <w:jc w:val="both"/>
        <w:rPr>
          <w:rFonts w:eastAsia="Calibri"/>
          <w:lang w:eastAsia="ar-SA"/>
        </w:rPr>
      </w:pPr>
      <w:r w:rsidRPr="008F3D5D">
        <w:rPr>
          <w:rFonts w:eastAsia="Calibri"/>
          <w:lang w:eastAsia="ar-SA"/>
        </w:rPr>
        <w:t xml:space="preserve">В случае истечения срока действия квалификационной категории по занимаемой должности у педагогических работников, в период действия на территории Свердловской области режима повышенной готовности или чрезвычайной ситуации природного и техногенного характера, который препятствует реализации права педагогических работников, на прохождение аттестации в установленном порядке, за ними сохраняются выплаты по повышению размеров должностных окладов, ставок заработной платы, установленные за соответствующую категорию, в течение шести месяцев после истечения срока действия квалификационной категории (приказ Министерства образования и молодежной политики Свердловской области от 01.04.2020 № 332-Д «О внесении изменения в Порядок повышения размеров должностных окладов, ставок заработной платы отдельных категорий работников (кроме руководителя) государственных учреждений Свердловской области, в отношении которых функции и полномочия учредителя осуществляются Министерством образования и молодежной политики Свердловской </w:t>
      </w:r>
      <w:r w:rsidRPr="008F3D5D">
        <w:rPr>
          <w:rFonts w:eastAsia="Calibri"/>
          <w:lang w:eastAsia="ar-SA"/>
        </w:rPr>
        <w:lastRenderedPageBreak/>
        <w:t>области, за квалификационную категорию или за соответствие занимаемой должности, утвержденный приказом Министерства общего и профессионального образования Свердловской области от 10.11.2016 № 514-Д»).</w:t>
      </w:r>
    </w:p>
    <w:p w:rsidR="008F3D5D" w:rsidRPr="008F3D5D" w:rsidRDefault="008F3D5D" w:rsidP="008F3D5D">
      <w:pPr>
        <w:numPr>
          <w:ilvl w:val="1"/>
          <w:numId w:val="7"/>
        </w:numPr>
        <w:tabs>
          <w:tab w:val="left" w:pos="993"/>
        </w:tabs>
        <w:spacing w:after="200" w:line="276" w:lineRule="auto"/>
        <w:ind w:left="0" w:firstLine="360"/>
        <w:contextualSpacing/>
        <w:jc w:val="both"/>
        <w:rPr>
          <w:rFonts w:eastAsia="Calibri"/>
          <w:lang w:eastAsia="ar-SA"/>
        </w:rPr>
      </w:pPr>
      <w:r w:rsidRPr="008F3D5D">
        <w:rPr>
          <w:rFonts w:eastAsia="Calibri"/>
          <w:lang w:eastAsia="ar-SA"/>
        </w:rPr>
        <w:t>Квалификационные категории, установленные педагогическим работникам в соответствии с Порядком проведения аттестации педагогических работников организаций, осуществляющих образовательную деятельность, утвержденным Приказом Министерства образования и науки Российской Федерации от 07.04.2014 № 276 «Об утверждении Порядка проведения аттестации педагогических работников организаций, осуществляющих образовательную деятельность», учитываются в течение срока их действия при работе в должности, по которой установлена квалификационная категория, независимо от типа образовательной организации и реализуемой образовательной программы, преподаваемого предмета (дисциплины).</w:t>
      </w:r>
    </w:p>
    <w:p w:rsidR="008F3D5D" w:rsidRPr="008F3D5D" w:rsidRDefault="008F3D5D" w:rsidP="008F3D5D">
      <w:pPr>
        <w:numPr>
          <w:ilvl w:val="1"/>
          <w:numId w:val="7"/>
        </w:numPr>
        <w:tabs>
          <w:tab w:val="left" w:pos="993"/>
        </w:tabs>
        <w:spacing w:after="200" w:line="276" w:lineRule="auto"/>
        <w:ind w:left="0" w:firstLine="360"/>
        <w:contextualSpacing/>
        <w:jc w:val="both"/>
        <w:rPr>
          <w:rFonts w:eastAsia="Calibri"/>
          <w:lang w:eastAsia="ar-SA"/>
        </w:rPr>
      </w:pPr>
      <w:r w:rsidRPr="008F3D5D">
        <w:rPr>
          <w:rFonts w:eastAsia="Calibri"/>
          <w:lang w:eastAsia="ar-SA"/>
        </w:rPr>
        <w:t xml:space="preserve">В случае выполнения педагогическим работником, которому установлена квалификационная категория, педагогической работы в одной и той же образовательном учреждении на разных педагогических должностях, по которым совпадают должностные обязанности, учебные программы, профили работы, ему повышается оклад, ставка заработной платы за соответствующую квалификационную категорию, по каждой педагогической должности согласно Соглашению между Министерством образования и молодежной политики Свердловской области и Свердловской областной организацией Профсоюза работников народного образования и науки Российской Федерации </w:t>
      </w:r>
      <w:r w:rsidR="007E7BD9">
        <w:rPr>
          <w:rFonts w:eastAsia="Calibri"/>
          <w:lang w:eastAsia="ar-SA"/>
        </w:rPr>
        <w:t xml:space="preserve">                                </w:t>
      </w:r>
      <w:r w:rsidRPr="008F3D5D">
        <w:rPr>
          <w:rFonts w:eastAsia="Calibri"/>
          <w:lang w:eastAsia="ar-SA"/>
        </w:rPr>
        <w:t>на 2021 - 2023 гг.</w:t>
      </w:r>
    </w:p>
    <w:p w:rsidR="008F3D5D" w:rsidRPr="008F3D5D" w:rsidRDefault="008F3D5D" w:rsidP="008F3D5D">
      <w:pPr>
        <w:numPr>
          <w:ilvl w:val="1"/>
          <w:numId w:val="7"/>
        </w:numPr>
        <w:tabs>
          <w:tab w:val="left" w:pos="993"/>
        </w:tabs>
        <w:spacing w:after="200" w:line="276" w:lineRule="auto"/>
        <w:ind w:left="0" w:firstLine="360"/>
        <w:contextualSpacing/>
        <w:jc w:val="both"/>
        <w:rPr>
          <w:rFonts w:eastAsia="Calibri"/>
          <w:lang w:eastAsia="ar-SA"/>
        </w:rPr>
      </w:pPr>
      <w:r w:rsidRPr="008F3D5D">
        <w:rPr>
          <w:rFonts w:eastAsia="Calibri"/>
          <w:lang w:eastAsia="ar-SA"/>
        </w:rPr>
        <w:t xml:space="preserve">В случае выполнения педагогическим работником, которому установлена квалификационная категория, педагогической работы в одном и том же образовательном учреждении на разных педагогических должностях, по которым совпадают должностные обязанности, учебные программы, профили работы, ему повышается оклад, ставка заработной платы за соответствующую квалификационную категорию, по каждой педагогической должности. Соглашение между Министерством образования и молодежной политики Свердловской области и Свердловской областной организацией Профсоюза работников народного образования и науки Российской Федерации на 2021 - 2023 </w:t>
      </w:r>
      <w:r w:rsidR="000B278E" w:rsidRPr="008F3D5D">
        <w:rPr>
          <w:rFonts w:eastAsia="Calibri"/>
          <w:lang w:eastAsia="ar-SA"/>
        </w:rPr>
        <w:t>гг.</w:t>
      </w:r>
    </w:p>
    <w:p w:rsidR="008F3D5D" w:rsidRPr="008F3D5D" w:rsidRDefault="008F3D5D" w:rsidP="008F3D5D">
      <w:pPr>
        <w:numPr>
          <w:ilvl w:val="1"/>
          <w:numId w:val="7"/>
        </w:numPr>
        <w:tabs>
          <w:tab w:val="left" w:pos="993"/>
        </w:tabs>
        <w:spacing w:after="200" w:line="276" w:lineRule="auto"/>
        <w:ind w:left="0" w:firstLine="360"/>
        <w:contextualSpacing/>
        <w:jc w:val="both"/>
        <w:rPr>
          <w:rFonts w:eastAsia="Calibri"/>
          <w:lang w:eastAsia="ar-SA"/>
        </w:rPr>
      </w:pPr>
      <w:r w:rsidRPr="008F3D5D">
        <w:rPr>
          <w:rFonts w:eastAsia="Calibri"/>
          <w:lang w:eastAsia="ar-SA"/>
        </w:rPr>
        <w:t>Выпускники профессиональных образовательных организаций и образовательных организаций высшего образования, впервые поступившие на постоянную работу в организации на педагогические должности, получают единовременное пособие на обзаведение хозяйством в размере, утвержденном Правительством Свердловской области и в порядке, установленном Министерством образования и молодежной политики Свердловской области.</w:t>
      </w:r>
    </w:p>
    <w:p w:rsidR="008F3D5D" w:rsidRPr="008F3D5D" w:rsidRDefault="008F3D5D" w:rsidP="008F3D5D">
      <w:pPr>
        <w:numPr>
          <w:ilvl w:val="1"/>
          <w:numId w:val="7"/>
        </w:numPr>
        <w:tabs>
          <w:tab w:val="left" w:pos="993"/>
        </w:tabs>
        <w:spacing w:after="200" w:line="276" w:lineRule="auto"/>
        <w:ind w:left="0" w:firstLine="360"/>
        <w:contextualSpacing/>
        <w:jc w:val="both"/>
        <w:rPr>
          <w:rFonts w:eastAsia="Calibri"/>
          <w:lang w:eastAsia="ar-SA"/>
        </w:rPr>
      </w:pPr>
      <w:r w:rsidRPr="008F3D5D">
        <w:rPr>
          <w:rFonts w:eastAsia="Calibri"/>
          <w:lang w:eastAsia="ar-SA"/>
        </w:rPr>
        <w:t>Выпускникам профессиональных образовательных организаций и образовательных организаций высшего образования, в первый раз получившим соответствующее профессиональное образование и трудоустроившимся по специальности в течение года после окончания профессиональной образовательной организации или организации высшего образования (независимо от факта трудоустройства в предыдущем периоде), оклады (ставки заработной платы) повышаются на 20 % до установления им квалификационной категории, но не более чем на два года. Указанные повышения образуют новые размеры окладов (должностных окладов), ставок заработной платы.</w:t>
      </w:r>
    </w:p>
    <w:p w:rsidR="008F3D5D" w:rsidRPr="008F3D5D" w:rsidRDefault="008F3D5D" w:rsidP="008F3D5D">
      <w:pPr>
        <w:numPr>
          <w:ilvl w:val="1"/>
          <w:numId w:val="7"/>
        </w:numPr>
        <w:tabs>
          <w:tab w:val="left" w:pos="993"/>
        </w:tabs>
        <w:spacing w:after="200" w:line="276" w:lineRule="auto"/>
        <w:ind w:left="0" w:firstLine="360"/>
        <w:contextualSpacing/>
        <w:jc w:val="both"/>
        <w:rPr>
          <w:rFonts w:eastAsia="Calibri"/>
          <w:lang w:eastAsia="ar-SA"/>
        </w:rPr>
      </w:pPr>
      <w:r w:rsidRPr="008F3D5D">
        <w:rPr>
          <w:rFonts w:eastAsia="Calibri"/>
          <w:lang w:eastAsia="ar-SA"/>
        </w:rPr>
        <w:t>Данное повышение устанавливается при трудоустройстве впервые не в год окончания профессиональной образовательной организации или организации высшего образования в следующих случаях:</w:t>
      </w:r>
    </w:p>
    <w:p w:rsidR="008F3D5D" w:rsidRPr="008F3D5D" w:rsidRDefault="008F3D5D" w:rsidP="008F3D5D">
      <w:pPr>
        <w:numPr>
          <w:ilvl w:val="1"/>
          <w:numId w:val="11"/>
        </w:numPr>
        <w:spacing w:after="200" w:line="276" w:lineRule="auto"/>
        <w:contextualSpacing/>
        <w:jc w:val="both"/>
        <w:rPr>
          <w:rFonts w:eastAsia="Calibri"/>
          <w:lang w:eastAsia="ar-SA"/>
        </w:rPr>
      </w:pPr>
      <w:r w:rsidRPr="008F3D5D">
        <w:rPr>
          <w:rFonts w:eastAsia="Calibri"/>
          <w:lang w:eastAsia="ar-SA"/>
        </w:rPr>
        <w:lastRenderedPageBreak/>
        <w:t>нахождения работника в отпуске по беременности и родам, отпуске по уходу за ребенком после окончания профессиональной образовательной организации или организации высшего образования - в течение 6 месяцев после окончания соответствующего отпуска;</w:t>
      </w:r>
    </w:p>
    <w:p w:rsidR="008F3D5D" w:rsidRPr="008F3D5D" w:rsidRDefault="008F3D5D" w:rsidP="008F3D5D">
      <w:pPr>
        <w:numPr>
          <w:ilvl w:val="1"/>
          <w:numId w:val="11"/>
        </w:numPr>
        <w:spacing w:after="200" w:line="276" w:lineRule="auto"/>
        <w:contextualSpacing/>
        <w:jc w:val="both"/>
        <w:rPr>
          <w:rFonts w:eastAsia="Calibri"/>
          <w:lang w:eastAsia="ar-SA"/>
        </w:rPr>
      </w:pPr>
      <w:r w:rsidRPr="008F3D5D">
        <w:rPr>
          <w:rFonts w:eastAsia="Calibri"/>
          <w:lang w:eastAsia="ar-SA"/>
        </w:rPr>
        <w:t>если работник после окончания профессиональной образовательной организации или организации высшего образования был призван в Вооруженные Силы России для прохождения срочной службы - в течение 6 месяцев после увольнения в запас.</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Повышение оклада (ставки заработной платы) производится также с момента окончания профессиональной образовательной организации или организации высшего образования лицам, до ее окончания допущенным к занятию педагогической деятельностью в установленном порядке на основании пунктов 3 - 5 статьи 46 Федерального закона от 29.12.2012 № 273-ФЗ «Об образовании в Российской Федерации», в случае продолжения ими педагогической деятельности в школе-интернат.</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Если педагогический работник, которому в соответствии с пунктом 5.23 было установлено повышение оклада (ставки заработной платы), в течение указанного срока ушел в отпуск по беременности и родам или в отпуск по уходу за ребенком, выплата установленного настоящим пунктом повышения продолжается после выхода из соответствующего отпуска до истечения двух лет педагогической работы в данной организации (с учетом срока выплаты повышения до ухода в соответствующий отпуск).</w:t>
      </w:r>
    </w:p>
    <w:p w:rsidR="008F3D5D" w:rsidRPr="008F3D5D" w:rsidRDefault="008F3D5D" w:rsidP="008F3D5D">
      <w:pPr>
        <w:numPr>
          <w:ilvl w:val="1"/>
          <w:numId w:val="7"/>
        </w:numPr>
        <w:tabs>
          <w:tab w:val="left" w:pos="851"/>
        </w:tabs>
        <w:spacing w:line="276" w:lineRule="auto"/>
        <w:ind w:left="0" w:firstLine="357"/>
        <w:contextualSpacing/>
        <w:jc w:val="both"/>
        <w:rPr>
          <w:rFonts w:eastAsia="Calibri"/>
          <w:lang w:eastAsia="ar-SA"/>
        </w:rPr>
      </w:pPr>
      <w:r w:rsidRPr="008F3D5D">
        <w:rPr>
          <w:rFonts w:eastAsia="Calibri"/>
          <w:lang w:eastAsia="ar-SA"/>
        </w:rPr>
        <w:t>Если педагогический работник, которому в соответствии с настоящим пунктом было установлено повышение оклада (ставки заработной платы), в течение указанного срока был призван в Вооруженные силы России для прохождения срочной службы, данное повышение сохраняется на оставшийся до увольнения в связи с призывом на военную службу срок при условии трудоустройства в организацию, из которой он был уволен в связи с призывом на военную службу, в течение 6 месяцев после увольнения в запас.</w:t>
      </w:r>
    </w:p>
    <w:p w:rsidR="008F3D5D" w:rsidRPr="008F3D5D" w:rsidRDefault="008F3D5D" w:rsidP="008F3D5D">
      <w:pPr>
        <w:tabs>
          <w:tab w:val="left" w:pos="851"/>
        </w:tabs>
        <w:spacing w:line="276" w:lineRule="auto"/>
        <w:ind w:firstLine="360"/>
        <w:jc w:val="both"/>
        <w:rPr>
          <w:rFonts w:eastAsia="Times New Roman"/>
          <w:lang w:eastAsia="ar-SA"/>
        </w:rPr>
      </w:pPr>
      <w:r w:rsidRPr="008F3D5D">
        <w:rPr>
          <w:rFonts w:eastAsia="Times New Roman"/>
          <w:lang w:eastAsia="ar-SA"/>
        </w:rPr>
        <w:t>В случае истечения срока, на который установлено повышение оклада (должностного оклада), ставки заработной платы в соответствии с пунктом 5.24 в период действия на территории Свердловской области режима повышенной готовности или чрезвычайной ситуации природного или техногенного характера, который препятствует реализации права педагогических работников на прохождение аттестации в установленном порядке, за педагогическим работником сохраняется право на указанное повышение размера оклада (должностного оклада), ставки заработной платы, в течение шести месяцев после истечения срока, на который было установлено повышение в соответствии с абзацем 1 настоящего пункта.</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Педагогическим и другим работниками ОУ, осуществляющим работу в каникулярный период в оздоровительных лагерях с дневным пребыванием детей, устанавливается доплата к окладу из средств, предусмотренных на организацию летней оздоровительной кампании.</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Работодатель обязуется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 предусмотренном статьей 142 ТК РФ «Ответственность работодателя за нарушение сроков выплаты заработной платы и иных сумм, причитающихся работнику», в размере, неполученной заработной платы (статья 234 ТК РФ «Обязанность работодателя возместить работнику материальный ущерб, причиненный в результате незаконного лишения его возможности трудиться»).</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lastRenderedPageBreak/>
        <w:t>Ответственность за своевременность и правильность определения размеров и выплаты заработной платы работникам несет работодатель.</w:t>
      </w:r>
    </w:p>
    <w:p w:rsidR="008F3D5D" w:rsidRPr="008F3D5D" w:rsidRDefault="008F3D5D" w:rsidP="008F3D5D">
      <w:pPr>
        <w:numPr>
          <w:ilvl w:val="1"/>
          <w:numId w:val="7"/>
        </w:numPr>
        <w:tabs>
          <w:tab w:val="left" w:pos="851"/>
        </w:tabs>
        <w:spacing w:after="200" w:line="276" w:lineRule="auto"/>
        <w:ind w:left="0" w:firstLine="360"/>
        <w:contextualSpacing/>
        <w:jc w:val="both"/>
        <w:rPr>
          <w:rFonts w:eastAsia="Calibri"/>
          <w:lang w:eastAsia="ar-SA"/>
        </w:rPr>
      </w:pPr>
      <w:r w:rsidRPr="008F3D5D">
        <w:rPr>
          <w:rFonts w:eastAsia="Calibri"/>
          <w:lang w:eastAsia="ar-SA"/>
        </w:rPr>
        <w:t>Стороны признают, что заработная плата за работниками сохраняется в полном объеме в пределах утвержденного фонда оплаты труда:</w:t>
      </w:r>
    </w:p>
    <w:p w:rsidR="008F3D5D" w:rsidRPr="008F3D5D" w:rsidRDefault="008F3D5D" w:rsidP="008F3D5D">
      <w:pPr>
        <w:numPr>
          <w:ilvl w:val="1"/>
          <w:numId w:val="12"/>
        </w:numPr>
        <w:spacing w:after="200" w:line="276" w:lineRule="auto"/>
        <w:contextualSpacing/>
        <w:jc w:val="both"/>
        <w:rPr>
          <w:rFonts w:eastAsia="Calibri"/>
          <w:lang w:eastAsia="ar-SA"/>
        </w:rPr>
      </w:pPr>
      <w:r w:rsidRPr="008F3D5D">
        <w:rPr>
          <w:rFonts w:eastAsia="Calibri"/>
          <w:lang w:eastAsia="ar-SA"/>
        </w:rPr>
        <w:t>на период приостановки работы в случае задержки выплаты заработной платы;</w:t>
      </w:r>
    </w:p>
    <w:p w:rsidR="008F3D5D" w:rsidRPr="008F3D5D" w:rsidRDefault="008F3D5D" w:rsidP="008F3D5D">
      <w:pPr>
        <w:numPr>
          <w:ilvl w:val="1"/>
          <w:numId w:val="12"/>
        </w:numPr>
        <w:spacing w:after="200" w:line="276" w:lineRule="auto"/>
        <w:contextualSpacing/>
        <w:jc w:val="both"/>
        <w:rPr>
          <w:rFonts w:eastAsia="Calibri"/>
          <w:lang w:eastAsia="ar-SA"/>
        </w:rPr>
      </w:pPr>
      <w:r w:rsidRPr="008F3D5D">
        <w:rPr>
          <w:rFonts w:eastAsia="Calibri"/>
          <w:lang w:eastAsia="ar-SA"/>
        </w:rPr>
        <w:t>за время простоя по причинам, не зависящим от работников и работодателя;</w:t>
      </w:r>
    </w:p>
    <w:p w:rsidR="008F3D5D" w:rsidRPr="008F3D5D" w:rsidRDefault="008F3D5D" w:rsidP="008F3D5D">
      <w:pPr>
        <w:numPr>
          <w:ilvl w:val="1"/>
          <w:numId w:val="12"/>
        </w:numPr>
        <w:spacing w:after="200" w:line="276" w:lineRule="auto"/>
        <w:contextualSpacing/>
        <w:jc w:val="both"/>
        <w:rPr>
          <w:rFonts w:eastAsia="Calibri"/>
          <w:lang w:eastAsia="ar-SA"/>
        </w:rPr>
      </w:pPr>
      <w:r w:rsidRPr="008F3D5D">
        <w:rPr>
          <w:rFonts w:eastAsia="Calibri"/>
          <w:lang w:eastAsia="ar-SA"/>
        </w:rPr>
        <w:t>при невыполнении норм труда (дополнительных обязанностей) по причинам, не зависящим от работодателя и работника;</w:t>
      </w:r>
    </w:p>
    <w:p w:rsidR="008F3D5D" w:rsidRPr="008F3D5D" w:rsidRDefault="008F3D5D" w:rsidP="008F3D5D">
      <w:pPr>
        <w:numPr>
          <w:ilvl w:val="1"/>
          <w:numId w:val="12"/>
        </w:numPr>
        <w:spacing w:after="200" w:line="276" w:lineRule="auto"/>
        <w:contextualSpacing/>
        <w:jc w:val="both"/>
        <w:rPr>
          <w:rFonts w:eastAsia="Calibri"/>
          <w:lang w:eastAsia="ar-SA"/>
        </w:rPr>
      </w:pPr>
      <w:r w:rsidRPr="008F3D5D">
        <w:rPr>
          <w:rFonts w:eastAsia="Calibri"/>
          <w:lang w:eastAsia="ar-SA"/>
        </w:rPr>
        <w:t>ОУ вправе распоряжаться фондом экономии заработной платы, который может быть использован на увеличение размеров доплат стимулирующего характера, премирование, оказание материальной помощи и другие выплаты, предусмотренные локальными нормативными актами ОУ, принимаемыми по согласованию с первичной профсоюзной организации.</w:t>
      </w: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Pr="00F60648" w:rsidRDefault="00D255DC" w:rsidP="00F60648">
      <w:pPr>
        <w:tabs>
          <w:tab w:val="left" w:pos="1134"/>
        </w:tabs>
        <w:spacing w:line="276" w:lineRule="auto"/>
        <w:jc w:val="both"/>
        <w:outlineLvl w:val="0"/>
      </w:pPr>
    </w:p>
    <w:p w:rsidR="00D255DC" w:rsidRDefault="00D255DC" w:rsidP="00F60648">
      <w:pPr>
        <w:tabs>
          <w:tab w:val="left" w:pos="1134"/>
        </w:tabs>
        <w:spacing w:line="276" w:lineRule="auto"/>
        <w:jc w:val="both"/>
        <w:outlineLvl w:val="0"/>
      </w:pPr>
    </w:p>
    <w:p w:rsidR="00C67E7C" w:rsidRDefault="00C67E7C" w:rsidP="00F60648">
      <w:pPr>
        <w:tabs>
          <w:tab w:val="left" w:pos="1134"/>
        </w:tabs>
        <w:spacing w:line="276" w:lineRule="auto"/>
        <w:jc w:val="both"/>
        <w:outlineLvl w:val="0"/>
      </w:pPr>
    </w:p>
    <w:p w:rsidR="00C67E7C" w:rsidRDefault="00C67E7C" w:rsidP="00F60648">
      <w:pPr>
        <w:tabs>
          <w:tab w:val="left" w:pos="1134"/>
        </w:tabs>
        <w:spacing w:line="276" w:lineRule="auto"/>
        <w:jc w:val="both"/>
        <w:outlineLvl w:val="0"/>
      </w:pPr>
    </w:p>
    <w:p w:rsidR="00C67E7C" w:rsidRDefault="00C67E7C" w:rsidP="00F60648">
      <w:pPr>
        <w:tabs>
          <w:tab w:val="left" w:pos="1134"/>
        </w:tabs>
        <w:spacing w:line="276" w:lineRule="auto"/>
        <w:jc w:val="both"/>
        <w:outlineLvl w:val="0"/>
      </w:pPr>
    </w:p>
    <w:p w:rsidR="00C67E7C" w:rsidRPr="00F60648" w:rsidRDefault="00C67E7C" w:rsidP="00F60648">
      <w:pPr>
        <w:tabs>
          <w:tab w:val="left" w:pos="1134"/>
        </w:tabs>
        <w:spacing w:line="276" w:lineRule="auto"/>
        <w:jc w:val="both"/>
        <w:outlineLvl w:val="0"/>
      </w:pPr>
    </w:p>
    <w:p w:rsidR="00D255DC" w:rsidRDefault="00D255DC" w:rsidP="00F60648">
      <w:pPr>
        <w:tabs>
          <w:tab w:val="left" w:pos="1134"/>
        </w:tabs>
        <w:spacing w:line="276" w:lineRule="auto"/>
        <w:jc w:val="both"/>
        <w:outlineLvl w:val="0"/>
      </w:pPr>
    </w:p>
    <w:p w:rsidR="00C67E7C" w:rsidRDefault="00C67E7C" w:rsidP="00F60648">
      <w:pPr>
        <w:tabs>
          <w:tab w:val="left" w:pos="1134"/>
        </w:tabs>
        <w:spacing w:line="276" w:lineRule="auto"/>
        <w:jc w:val="both"/>
        <w:outlineLvl w:val="0"/>
      </w:pPr>
    </w:p>
    <w:p w:rsidR="00C67E7C" w:rsidRDefault="00C67E7C" w:rsidP="00F60648">
      <w:pPr>
        <w:tabs>
          <w:tab w:val="left" w:pos="1134"/>
        </w:tabs>
        <w:spacing w:line="276" w:lineRule="auto"/>
        <w:jc w:val="both"/>
        <w:outlineLvl w:val="0"/>
      </w:pPr>
    </w:p>
    <w:p w:rsidR="007E7BD9" w:rsidRDefault="007E7BD9" w:rsidP="00F60648">
      <w:pPr>
        <w:tabs>
          <w:tab w:val="left" w:pos="1134"/>
        </w:tabs>
        <w:spacing w:line="276" w:lineRule="auto"/>
        <w:jc w:val="both"/>
        <w:outlineLvl w:val="0"/>
      </w:pPr>
    </w:p>
    <w:p w:rsidR="007E7BD9" w:rsidRDefault="007E7BD9" w:rsidP="00F60648">
      <w:pPr>
        <w:tabs>
          <w:tab w:val="left" w:pos="1134"/>
        </w:tabs>
        <w:spacing w:line="276" w:lineRule="auto"/>
        <w:jc w:val="both"/>
        <w:outlineLvl w:val="0"/>
      </w:pPr>
    </w:p>
    <w:p w:rsidR="007E7BD9" w:rsidRDefault="007E7BD9" w:rsidP="00F60648">
      <w:pPr>
        <w:tabs>
          <w:tab w:val="left" w:pos="1134"/>
        </w:tabs>
        <w:spacing w:line="276" w:lineRule="auto"/>
        <w:jc w:val="both"/>
        <w:outlineLvl w:val="0"/>
      </w:pPr>
    </w:p>
    <w:p w:rsidR="007E7BD9" w:rsidRDefault="007E7BD9" w:rsidP="00F60648">
      <w:pPr>
        <w:tabs>
          <w:tab w:val="left" w:pos="1134"/>
        </w:tabs>
        <w:spacing w:line="276" w:lineRule="auto"/>
        <w:jc w:val="both"/>
        <w:outlineLvl w:val="0"/>
      </w:pPr>
    </w:p>
    <w:p w:rsidR="007E7BD9" w:rsidRDefault="007E7BD9" w:rsidP="00F60648">
      <w:pPr>
        <w:tabs>
          <w:tab w:val="left" w:pos="1134"/>
        </w:tabs>
        <w:spacing w:line="276" w:lineRule="auto"/>
        <w:jc w:val="both"/>
        <w:outlineLvl w:val="0"/>
      </w:pPr>
    </w:p>
    <w:p w:rsidR="007E7BD9" w:rsidRDefault="007E7BD9" w:rsidP="00F60648">
      <w:pPr>
        <w:tabs>
          <w:tab w:val="left" w:pos="1134"/>
        </w:tabs>
        <w:spacing w:line="276" w:lineRule="auto"/>
        <w:jc w:val="both"/>
        <w:outlineLvl w:val="0"/>
      </w:pPr>
    </w:p>
    <w:p w:rsidR="007E7BD9" w:rsidRDefault="007E7BD9" w:rsidP="00F60648">
      <w:pPr>
        <w:tabs>
          <w:tab w:val="left" w:pos="1134"/>
        </w:tabs>
        <w:spacing w:line="276" w:lineRule="auto"/>
        <w:jc w:val="both"/>
        <w:outlineLvl w:val="0"/>
      </w:pPr>
    </w:p>
    <w:p w:rsidR="007E7BD9" w:rsidRPr="00F60648" w:rsidRDefault="007E7BD9" w:rsidP="00F60648">
      <w:pPr>
        <w:tabs>
          <w:tab w:val="left" w:pos="1134"/>
        </w:tabs>
        <w:spacing w:line="276" w:lineRule="auto"/>
        <w:jc w:val="both"/>
        <w:outlineLvl w:val="0"/>
      </w:pPr>
    </w:p>
    <w:p w:rsidR="00D255DC" w:rsidRDefault="00D255DC" w:rsidP="00D255DC">
      <w:pPr>
        <w:tabs>
          <w:tab w:val="left" w:pos="1134"/>
        </w:tabs>
        <w:spacing w:line="276" w:lineRule="auto"/>
        <w:jc w:val="both"/>
        <w:outlineLvl w:val="0"/>
      </w:pPr>
    </w:p>
    <w:p w:rsidR="00D255DC" w:rsidRPr="00955EA3" w:rsidRDefault="00D255DC" w:rsidP="00D255DC">
      <w:pPr>
        <w:tabs>
          <w:tab w:val="left" w:pos="1134"/>
        </w:tabs>
        <w:spacing w:line="276" w:lineRule="auto"/>
        <w:jc w:val="both"/>
        <w:outlineLvl w:val="0"/>
      </w:pPr>
      <w:r w:rsidRPr="00955EA3">
        <w:t>Мнение первичной профсоюзной организации</w:t>
      </w:r>
    </w:p>
    <w:p w:rsidR="00D255DC" w:rsidRPr="00955EA3" w:rsidRDefault="00D255DC" w:rsidP="00D255DC">
      <w:pPr>
        <w:tabs>
          <w:tab w:val="left" w:pos="1134"/>
        </w:tabs>
        <w:spacing w:line="276" w:lineRule="auto"/>
        <w:jc w:val="both"/>
        <w:outlineLvl w:val="0"/>
      </w:pPr>
      <w:r w:rsidRPr="00955EA3">
        <w:t xml:space="preserve">ГБОУ СО «Карпинская школа – интернат» </w:t>
      </w:r>
      <w:r>
        <w:t>учтено.</w:t>
      </w:r>
    </w:p>
    <w:p w:rsidR="005E3FBD" w:rsidRDefault="00D255DC" w:rsidP="007E7BD9">
      <w:pPr>
        <w:tabs>
          <w:tab w:val="left" w:pos="1134"/>
        </w:tabs>
        <w:spacing w:line="276" w:lineRule="auto"/>
        <w:jc w:val="both"/>
        <w:outlineLvl w:val="0"/>
      </w:pPr>
      <w:r w:rsidRPr="00955EA3">
        <w:t>Протокол от</w:t>
      </w:r>
      <w:r>
        <w:t xml:space="preserve"> </w:t>
      </w:r>
      <w:r w:rsidR="007E7BD9">
        <w:t xml:space="preserve">06.03.2023 </w:t>
      </w:r>
      <w:r>
        <w:t xml:space="preserve">№ </w:t>
      </w:r>
      <w:r w:rsidR="007E7BD9">
        <w:t>54</w:t>
      </w:r>
      <w:r w:rsidRPr="00955EA3">
        <w:t xml:space="preserve">             </w:t>
      </w:r>
      <w:bookmarkStart w:id="0" w:name="_GoBack"/>
      <w:bookmarkEnd w:id="0"/>
    </w:p>
    <w:sectPr w:rsidR="005E3FBD" w:rsidSect="000B278E">
      <w:head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70D" w:rsidRDefault="003C670D" w:rsidP="00D255DC">
      <w:r>
        <w:separator/>
      </w:r>
    </w:p>
  </w:endnote>
  <w:endnote w:type="continuationSeparator" w:id="0">
    <w:p w:rsidR="003C670D" w:rsidRDefault="003C670D" w:rsidP="00D25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70D" w:rsidRDefault="003C670D" w:rsidP="00D255DC">
      <w:r>
        <w:separator/>
      </w:r>
    </w:p>
  </w:footnote>
  <w:footnote w:type="continuationSeparator" w:id="0">
    <w:p w:rsidR="003C670D" w:rsidRDefault="003C670D" w:rsidP="00D255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55DC" w:rsidRPr="00D255DC" w:rsidRDefault="00D255DC" w:rsidP="00D255DC">
    <w:pPr>
      <w:tabs>
        <w:tab w:val="center" w:pos="4677"/>
        <w:tab w:val="right" w:pos="9355"/>
      </w:tabs>
      <w:ind w:left="4820"/>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61ADD"/>
    <w:multiLevelType w:val="multilevel"/>
    <w:tmpl w:val="A9BAADF4"/>
    <w:lvl w:ilvl="0">
      <w:start w:val="5"/>
      <w:numFmt w:val="upperRoman"/>
      <w:lvlText w:val="%1."/>
      <w:lvlJc w:val="left"/>
      <w:pPr>
        <w:ind w:left="1713" w:hanging="720"/>
      </w:pPr>
      <w:rPr>
        <w:rFonts w:ascii="Times New Roman" w:hAnsi="Times New Roman" w:cs="Times New Roman" w:hint="default"/>
        <w:b/>
        <w:sz w:val="24"/>
      </w:rPr>
    </w:lvl>
    <w:lvl w:ilvl="1">
      <w:start w:val="1"/>
      <w:numFmt w:val="decimal"/>
      <w:isLgl/>
      <w:lvlText w:val="%1.%2."/>
      <w:lvlJc w:val="left"/>
      <w:pPr>
        <w:ind w:left="1114" w:hanging="405"/>
      </w:pPr>
      <w:rPr>
        <w:rFonts w:ascii="Times New Roman" w:hAnsi="Times New Roman" w:cs="Times New Roman" w:hint="default"/>
        <w:b w:val="0"/>
        <w:sz w:val="24"/>
      </w:rPr>
    </w:lvl>
    <w:lvl w:ilvl="2">
      <w:start w:val="1"/>
      <w:numFmt w:val="decimal"/>
      <w:isLgl/>
      <w:lvlText w:val="%1.%2.%3."/>
      <w:lvlJc w:val="left"/>
      <w:pPr>
        <w:ind w:left="1997" w:hanging="720"/>
      </w:pPr>
      <w:rPr>
        <w:rFonts w:hint="default"/>
        <w:b w:val="0"/>
      </w:rPr>
    </w:lvl>
    <w:lvl w:ilvl="3">
      <w:start w:val="1"/>
      <w:numFmt w:val="decimal"/>
      <w:isLgl/>
      <w:lvlText w:val="%1.%2.%3.%4."/>
      <w:lvlJc w:val="left"/>
      <w:pPr>
        <w:ind w:left="1713" w:hanging="72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073" w:hanging="1080"/>
      </w:pPr>
      <w:rPr>
        <w:rFonts w:hint="default"/>
      </w:rPr>
    </w:lvl>
    <w:lvl w:ilvl="6">
      <w:start w:val="1"/>
      <w:numFmt w:val="decimal"/>
      <w:isLgl/>
      <w:lvlText w:val="%1.%2.%3.%4.%5.%6.%7."/>
      <w:lvlJc w:val="left"/>
      <w:pPr>
        <w:ind w:left="2433" w:hanging="1440"/>
      </w:pPr>
      <w:rPr>
        <w:rFonts w:hint="default"/>
      </w:rPr>
    </w:lvl>
    <w:lvl w:ilvl="7">
      <w:start w:val="1"/>
      <w:numFmt w:val="decimal"/>
      <w:isLgl/>
      <w:lvlText w:val="%1.%2.%3.%4.%5.%6.%7.%8."/>
      <w:lvlJc w:val="left"/>
      <w:pPr>
        <w:ind w:left="2433" w:hanging="1440"/>
      </w:pPr>
      <w:rPr>
        <w:rFonts w:hint="default"/>
      </w:rPr>
    </w:lvl>
    <w:lvl w:ilvl="8">
      <w:start w:val="1"/>
      <w:numFmt w:val="decimal"/>
      <w:isLgl/>
      <w:lvlText w:val="%1.%2.%3.%4.%5.%6.%7.%8.%9."/>
      <w:lvlJc w:val="left"/>
      <w:pPr>
        <w:ind w:left="2793" w:hanging="1800"/>
      </w:pPr>
      <w:rPr>
        <w:rFonts w:hint="default"/>
      </w:rPr>
    </w:lvl>
  </w:abstractNum>
  <w:abstractNum w:abstractNumId="1" w15:restartNumberingAfterBreak="0">
    <w:nsid w:val="03D35F26"/>
    <w:multiLevelType w:val="multilevel"/>
    <w:tmpl w:val="86F4C9D0"/>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F0E3179"/>
    <w:multiLevelType w:val="multilevel"/>
    <w:tmpl w:val="5956B6D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5E952DB"/>
    <w:multiLevelType w:val="multilevel"/>
    <w:tmpl w:val="E26843D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E36301E"/>
    <w:multiLevelType w:val="multilevel"/>
    <w:tmpl w:val="580C1B7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12170C"/>
    <w:multiLevelType w:val="multilevel"/>
    <w:tmpl w:val="BCC0B362"/>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6D66045"/>
    <w:multiLevelType w:val="multilevel"/>
    <w:tmpl w:val="24A8C9BA"/>
    <w:lvl w:ilvl="0">
      <w:start w:val="7"/>
      <w:numFmt w:val="upperRoman"/>
      <w:lvlText w:val="%1."/>
      <w:lvlJc w:val="left"/>
      <w:pPr>
        <w:ind w:left="1146" w:hanging="720"/>
      </w:pPr>
      <w:rPr>
        <w:rFonts w:ascii="Times New Roman" w:hAnsi="Times New Roman" w:cs="Times New Roman" w:hint="default"/>
        <w:b/>
        <w:sz w:val="24"/>
      </w:rPr>
    </w:lvl>
    <w:lvl w:ilvl="1">
      <w:start w:val="1"/>
      <w:numFmt w:val="bullet"/>
      <w:lvlText w:val=""/>
      <w:lvlJc w:val="left"/>
      <w:pPr>
        <w:ind w:left="547" w:hanging="405"/>
      </w:pPr>
      <w:rPr>
        <w:rFonts w:ascii="Symbol" w:hAnsi="Symbol" w:hint="default"/>
        <w:b w:val="0"/>
        <w:sz w:val="24"/>
      </w:rPr>
    </w:lvl>
    <w:lvl w:ilvl="2">
      <w:start w:val="1"/>
      <w:numFmt w:val="decimal"/>
      <w:isLgl/>
      <w:lvlText w:val="%1.%2.%3."/>
      <w:lvlJc w:val="left"/>
      <w:pPr>
        <w:ind w:left="1855" w:hanging="720"/>
      </w:pPr>
      <w:rPr>
        <w:rFonts w:hint="default"/>
        <w:b w:val="0"/>
        <w:sz w:val="24"/>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423B0AD2"/>
    <w:multiLevelType w:val="hybridMultilevel"/>
    <w:tmpl w:val="7ABC17E6"/>
    <w:lvl w:ilvl="0" w:tplc="798A07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AEE5717"/>
    <w:multiLevelType w:val="hybridMultilevel"/>
    <w:tmpl w:val="95FC4F1C"/>
    <w:lvl w:ilvl="0" w:tplc="34ECAB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B5364FF"/>
    <w:multiLevelType w:val="multilevel"/>
    <w:tmpl w:val="B156CD7A"/>
    <w:lvl w:ilvl="0">
      <w:start w:val="7"/>
      <w:numFmt w:val="upperRoman"/>
      <w:lvlText w:val="%1."/>
      <w:lvlJc w:val="left"/>
      <w:pPr>
        <w:ind w:left="3414" w:hanging="720"/>
      </w:pPr>
      <w:rPr>
        <w:rFonts w:ascii="Times New Roman" w:hAnsi="Times New Roman" w:cs="Times New Roman" w:hint="default"/>
        <w:b/>
        <w:sz w:val="24"/>
      </w:rPr>
    </w:lvl>
    <w:lvl w:ilvl="1">
      <w:start w:val="1"/>
      <w:numFmt w:val="decimal"/>
      <w:isLgl/>
      <w:lvlText w:val="%1.%2."/>
      <w:lvlJc w:val="left"/>
      <w:pPr>
        <w:ind w:left="2815" w:hanging="405"/>
      </w:pPr>
      <w:rPr>
        <w:rFonts w:ascii="Times New Roman" w:hAnsi="Times New Roman" w:cs="Times New Roman" w:hint="default"/>
        <w:b w:val="0"/>
        <w:sz w:val="24"/>
      </w:rPr>
    </w:lvl>
    <w:lvl w:ilvl="2">
      <w:start w:val="1"/>
      <w:numFmt w:val="decimal"/>
      <w:isLgl/>
      <w:lvlText w:val="%1.%2.%3."/>
      <w:lvlJc w:val="left"/>
      <w:pPr>
        <w:ind w:left="4123" w:hanging="720"/>
      </w:pPr>
      <w:rPr>
        <w:rFonts w:hint="default"/>
        <w:b w:val="0"/>
        <w:sz w:val="24"/>
      </w:rPr>
    </w:lvl>
    <w:lvl w:ilvl="3">
      <w:start w:val="1"/>
      <w:numFmt w:val="decimal"/>
      <w:isLgl/>
      <w:lvlText w:val="%1.%2.%3.%4."/>
      <w:lvlJc w:val="left"/>
      <w:pPr>
        <w:ind w:left="3414" w:hanging="720"/>
      </w:pPr>
      <w:rPr>
        <w:rFonts w:hint="default"/>
      </w:rPr>
    </w:lvl>
    <w:lvl w:ilvl="4">
      <w:start w:val="1"/>
      <w:numFmt w:val="decimal"/>
      <w:isLgl/>
      <w:lvlText w:val="%1.%2.%3.%4.%5."/>
      <w:lvlJc w:val="left"/>
      <w:pPr>
        <w:ind w:left="3774" w:hanging="1080"/>
      </w:pPr>
      <w:rPr>
        <w:rFonts w:hint="default"/>
      </w:rPr>
    </w:lvl>
    <w:lvl w:ilvl="5">
      <w:start w:val="1"/>
      <w:numFmt w:val="decimal"/>
      <w:isLgl/>
      <w:lvlText w:val="%1.%2.%3.%4.%5.%6."/>
      <w:lvlJc w:val="left"/>
      <w:pPr>
        <w:ind w:left="3774" w:hanging="1080"/>
      </w:pPr>
      <w:rPr>
        <w:rFonts w:hint="default"/>
      </w:rPr>
    </w:lvl>
    <w:lvl w:ilvl="6">
      <w:start w:val="1"/>
      <w:numFmt w:val="decimal"/>
      <w:isLgl/>
      <w:lvlText w:val="%1.%2.%3.%4.%5.%6.%7."/>
      <w:lvlJc w:val="left"/>
      <w:pPr>
        <w:ind w:left="4134" w:hanging="1440"/>
      </w:pPr>
      <w:rPr>
        <w:rFonts w:hint="default"/>
      </w:rPr>
    </w:lvl>
    <w:lvl w:ilvl="7">
      <w:start w:val="1"/>
      <w:numFmt w:val="decimal"/>
      <w:isLgl/>
      <w:lvlText w:val="%1.%2.%3.%4.%5.%6.%7.%8."/>
      <w:lvlJc w:val="left"/>
      <w:pPr>
        <w:ind w:left="4134" w:hanging="1440"/>
      </w:pPr>
      <w:rPr>
        <w:rFonts w:hint="default"/>
      </w:rPr>
    </w:lvl>
    <w:lvl w:ilvl="8">
      <w:start w:val="1"/>
      <w:numFmt w:val="decimal"/>
      <w:isLgl/>
      <w:lvlText w:val="%1.%2.%3.%4.%5.%6.%7.%8.%9."/>
      <w:lvlJc w:val="left"/>
      <w:pPr>
        <w:ind w:left="4494" w:hanging="1800"/>
      </w:pPr>
      <w:rPr>
        <w:rFonts w:hint="default"/>
      </w:rPr>
    </w:lvl>
  </w:abstractNum>
  <w:abstractNum w:abstractNumId="10" w15:restartNumberingAfterBreak="0">
    <w:nsid w:val="561A7774"/>
    <w:multiLevelType w:val="multilevel"/>
    <w:tmpl w:val="CCAC72A6"/>
    <w:lvl w:ilvl="0">
      <w:start w:val="7"/>
      <w:numFmt w:val="upperRoman"/>
      <w:lvlText w:val="%1."/>
      <w:lvlJc w:val="left"/>
      <w:pPr>
        <w:ind w:left="1146" w:hanging="720"/>
      </w:pPr>
      <w:rPr>
        <w:rFonts w:ascii="Times New Roman" w:hAnsi="Times New Roman" w:cs="Times New Roman" w:hint="default"/>
        <w:b/>
        <w:sz w:val="24"/>
      </w:rPr>
    </w:lvl>
    <w:lvl w:ilvl="1">
      <w:start w:val="1"/>
      <w:numFmt w:val="bullet"/>
      <w:lvlText w:val=""/>
      <w:lvlJc w:val="left"/>
      <w:pPr>
        <w:ind w:left="547" w:hanging="405"/>
      </w:pPr>
      <w:rPr>
        <w:rFonts w:ascii="Symbol" w:hAnsi="Symbol" w:hint="default"/>
        <w:b w:val="0"/>
        <w:sz w:val="24"/>
      </w:rPr>
    </w:lvl>
    <w:lvl w:ilvl="2">
      <w:start w:val="1"/>
      <w:numFmt w:val="decimal"/>
      <w:isLgl/>
      <w:lvlText w:val="%1.%2.%3."/>
      <w:lvlJc w:val="left"/>
      <w:pPr>
        <w:ind w:left="1430"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561E7B88"/>
    <w:multiLevelType w:val="multilevel"/>
    <w:tmpl w:val="D414BC3A"/>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sz w:val="24"/>
      </w:rPr>
    </w:lvl>
    <w:lvl w:ilvl="2">
      <w:start w:val="1"/>
      <w:numFmt w:val="decimal"/>
      <w:lvlText w:val="%1.%2.%3."/>
      <w:lvlJc w:val="left"/>
      <w:pPr>
        <w:ind w:left="1224" w:hanging="504"/>
      </w:pPr>
      <w:rPr>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10"/>
  </w:num>
  <w:num w:numId="3">
    <w:abstractNumId w:val="7"/>
  </w:num>
  <w:num w:numId="4">
    <w:abstractNumId w:val="6"/>
  </w:num>
  <w:num w:numId="5">
    <w:abstractNumId w:val="8"/>
  </w:num>
  <w:num w:numId="6">
    <w:abstractNumId w:val="0"/>
  </w:num>
  <w:num w:numId="7">
    <w:abstractNumId w:val="1"/>
  </w:num>
  <w:num w:numId="8">
    <w:abstractNumId w:val="11"/>
  </w:num>
  <w:num w:numId="9">
    <w:abstractNumId w:val="4"/>
  </w:num>
  <w:num w:numId="10">
    <w:abstractNumId w:val="3"/>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B13"/>
    <w:rsid w:val="00091838"/>
    <w:rsid w:val="000971D5"/>
    <w:rsid w:val="000B278E"/>
    <w:rsid w:val="001A7A9D"/>
    <w:rsid w:val="001C6464"/>
    <w:rsid w:val="002476DA"/>
    <w:rsid w:val="00270B13"/>
    <w:rsid w:val="003C670D"/>
    <w:rsid w:val="005E3FBD"/>
    <w:rsid w:val="006C1A31"/>
    <w:rsid w:val="00725816"/>
    <w:rsid w:val="007E7BD9"/>
    <w:rsid w:val="008F3D5D"/>
    <w:rsid w:val="00983266"/>
    <w:rsid w:val="00A31B8C"/>
    <w:rsid w:val="00A9627B"/>
    <w:rsid w:val="00AC46EA"/>
    <w:rsid w:val="00B13E49"/>
    <w:rsid w:val="00B329EF"/>
    <w:rsid w:val="00BC6426"/>
    <w:rsid w:val="00C67E7C"/>
    <w:rsid w:val="00D255DC"/>
    <w:rsid w:val="00E17B50"/>
    <w:rsid w:val="00F606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248E2D-D2DF-46E0-B24C-32C64D565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1838"/>
    <w:rPr>
      <w:rFonts w:eastAsiaTheme="minorEastAsia"/>
      <w:sz w:val="24"/>
      <w:szCs w:val="24"/>
    </w:rPr>
  </w:style>
  <w:style w:type="paragraph" w:styleId="1">
    <w:name w:val="heading 1"/>
    <w:basedOn w:val="a"/>
    <w:link w:val="10"/>
    <w:uiPriority w:val="9"/>
    <w:qFormat/>
    <w:rsid w:val="00091838"/>
    <w:pPr>
      <w:spacing w:before="100" w:beforeAutospacing="1" w:after="100" w:afterAutospacing="1"/>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091838"/>
    <w:pPr>
      <w:spacing w:before="100" w:beforeAutospacing="1" w:after="100" w:afterAutospacing="1"/>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1838"/>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091838"/>
    <w:rPr>
      <w:rFonts w:asciiTheme="majorHAnsi" w:eastAsiaTheme="majorEastAsia" w:hAnsiTheme="majorHAnsi" w:cstheme="majorBidi"/>
      <w:color w:val="2E74B5" w:themeColor="accent1" w:themeShade="BF"/>
      <w:sz w:val="26"/>
      <w:szCs w:val="26"/>
    </w:rPr>
  </w:style>
  <w:style w:type="paragraph" w:styleId="a3">
    <w:name w:val="No Spacing"/>
    <w:uiPriority w:val="1"/>
    <w:qFormat/>
    <w:rsid w:val="00091838"/>
    <w:rPr>
      <w:rFonts w:eastAsiaTheme="minorEastAsia"/>
      <w:sz w:val="24"/>
      <w:szCs w:val="24"/>
    </w:rPr>
  </w:style>
  <w:style w:type="paragraph" w:styleId="a4">
    <w:name w:val="List Paragraph"/>
    <w:basedOn w:val="a"/>
    <w:uiPriority w:val="34"/>
    <w:qFormat/>
    <w:rsid w:val="00091838"/>
    <w:pPr>
      <w:ind w:left="720"/>
      <w:contextualSpacing/>
    </w:pPr>
  </w:style>
  <w:style w:type="paragraph" w:styleId="a5">
    <w:name w:val="header"/>
    <w:basedOn w:val="a"/>
    <w:link w:val="a6"/>
    <w:unhideWhenUsed/>
    <w:rsid w:val="00D255DC"/>
    <w:pPr>
      <w:tabs>
        <w:tab w:val="center" w:pos="4677"/>
        <w:tab w:val="right" w:pos="9355"/>
      </w:tabs>
    </w:pPr>
  </w:style>
  <w:style w:type="character" w:customStyle="1" w:styleId="a6">
    <w:name w:val="Верхний колонтитул Знак"/>
    <w:basedOn w:val="a0"/>
    <w:link w:val="a5"/>
    <w:rsid w:val="00D255DC"/>
    <w:rPr>
      <w:rFonts w:eastAsiaTheme="minorEastAsia"/>
      <w:sz w:val="24"/>
      <w:szCs w:val="24"/>
    </w:rPr>
  </w:style>
  <w:style w:type="paragraph" w:styleId="a7">
    <w:name w:val="footer"/>
    <w:basedOn w:val="a"/>
    <w:link w:val="a8"/>
    <w:uiPriority w:val="99"/>
    <w:unhideWhenUsed/>
    <w:rsid w:val="00D255DC"/>
    <w:pPr>
      <w:tabs>
        <w:tab w:val="center" w:pos="4677"/>
        <w:tab w:val="right" w:pos="9355"/>
      </w:tabs>
    </w:pPr>
  </w:style>
  <w:style w:type="character" w:customStyle="1" w:styleId="a8">
    <w:name w:val="Нижний колонтитул Знак"/>
    <w:basedOn w:val="a0"/>
    <w:link w:val="a7"/>
    <w:uiPriority w:val="99"/>
    <w:rsid w:val="00D255DC"/>
    <w:rPr>
      <w:rFonts w:eastAsiaTheme="minorEastAsia"/>
      <w:sz w:val="24"/>
      <w:szCs w:val="24"/>
    </w:rPr>
  </w:style>
  <w:style w:type="paragraph" w:styleId="a9">
    <w:name w:val="Balloon Text"/>
    <w:basedOn w:val="a"/>
    <w:link w:val="aa"/>
    <w:uiPriority w:val="99"/>
    <w:semiHidden/>
    <w:unhideWhenUsed/>
    <w:rsid w:val="00983266"/>
    <w:rPr>
      <w:rFonts w:ascii="Segoe UI" w:hAnsi="Segoe UI" w:cs="Segoe UI"/>
      <w:sz w:val="18"/>
      <w:szCs w:val="18"/>
    </w:rPr>
  </w:style>
  <w:style w:type="character" w:customStyle="1" w:styleId="aa">
    <w:name w:val="Текст выноски Знак"/>
    <w:basedOn w:val="a0"/>
    <w:link w:val="a9"/>
    <w:uiPriority w:val="99"/>
    <w:semiHidden/>
    <w:rsid w:val="00983266"/>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2475</Words>
  <Characters>14112</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LENOVO-AXR</dc:creator>
  <cp:keywords/>
  <dc:description/>
  <cp:lastModifiedBy>Учетная запись Майкрософт</cp:lastModifiedBy>
  <cp:revision>2</cp:revision>
  <cp:lastPrinted>2023-03-06T09:21:00Z</cp:lastPrinted>
  <dcterms:created xsi:type="dcterms:W3CDTF">2023-03-06T09:22:00Z</dcterms:created>
  <dcterms:modified xsi:type="dcterms:W3CDTF">2023-03-06T09:22:00Z</dcterms:modified>
</cp:coreProperties>
</file>